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E6" w:rsidRPr="00D3051B" w:rsidRDefault="00B53865">
      <w:pPr>
        <w:rPr>
          <w:b/>
        </w:rPr>
      </w:pPr>
      <w:r>
        <w:t xml:space="preserve">                                        </w:t>
      </w:r>
      <w:r w:rsidRPr="00D3051B">
        <w:rPr>
          <w:b/>
        </w:rPr>
        <w:t xml:space="preserve">CONSTRUCCION DEL SABER </w:t>
      </w:r>
    </w:p>
    <w:p w:rsidR="00B53865" w:rsidRDefault="00B53865">
      <w:r w:rsidRPr="00D3051B">
        <w:rPr>
          <w:b/>
        </w:rPr>
        <w:t>INTEGRANTES:</w:t>
      </w:r>
      <w:r>
        <w:t xml:space="preserve"> -María Paulina Soto Ruiz </w:t>
      </w:r>
    </w:p>
    <w:p w:rsidR="00B53865" w:rsidRDefault="00B53865">
      <w:r>
        <w:t xml:space="preserve">                           -Juan Pablo Serna.</w:t>
      </w:r>
    </w:p>
    <w:p w:rsidR="00B53865" w:rsidRDefault="00B53865">
      <w:r>
        <w:t xml:space="preserve">                        -   Samuel  Vallejo Mejía.</w:t>
      </w:r>
    </w:p>
    <w:p w:rsidR="00B53865" w:rsidRDefault="00B53865">
      <w:r w:rsidRPr="00D3051B">
        <w:rPr>
          <w:b/>
        </w:rPr>
        <w:t>GRUPO:</w:t>
      </w:r>
      <w:r>
        <w:t xml:space="preserve"> 9-A</w:t>
      </w:r>
    </w:p>
    <w:p w:rsidR="00B53865" w:rsidRDefault="00B53865">
      <w:r w:rsidRPr="00D3051B">
        <w:rPr>
          <w:b/>
        </w:rPr>
        <w:t>FECHA:</w:t>
      </w:r>
      <w:r>
        <w:t xml:space="preserve"> mayo 29 del 2014.</w:t>
      </w:r>
    </w:p>
    <w:p w:rsidR="00B53865" w:rsidRDefault="00B53865">
      <w:r w:rsidRPr="00D3051B">
        <w:rPr>
          <w:b/>
        </w:rPr>
        <w:t>TEMA:</w:t>
      </w:r>
      <w:r>
        <w:t xml:space="preserve"> Enlaces Químicos.</w:t>
      </w:r>
    </w:p>
    <w:p w:rsidR="0038544B" w:rsidRDefault="00B53865">
      <w:r w:rsidRPr="00D3051B">
        <w:rPr>
          <w:b/>
        </w:rPr>
        <w:t>OBSERVACION:</w:t>
      </w:r>
      <w:r>
        <w:t xml:space="preserve"> Durante esta clase realizamos una práctica de laboratorio donde utilizamos para la realización de este  una bola de plastilina, </w:t>
      </w:r>
      <w:r w:rsidR="0038544B">
        <w:t>lana,</w:t>
      </w:r>
      <w:r>
        <w:t xml:space="preserve"> una </w:t>
      </w:r>
      <w:r w:rsidR="0038544B">
        <w:t>cuchara,</w:t>
      </w:r>
      <w:r>
        <w:t xml:space="preserve"> un palillo de </w:t>
      </w:r>
      <w:r w:rsidR="0038544B">
        <w:t>paletas,</w:t>
      </w:r>
      <w:r>
        <w:t xml:space="preserve"> y una moneda </w:t>
      </w:r>
      <w:r w:rsidR="0038544B">
        <w:t>.luego de contar con los materiales hicimos esta practica poniendo la moneda sobre la bola de plastilina y luego el palo de paletas encima de la moneda , luego frotamos la cuchara sobre la lana y la acercamos al palillo moviendo la cuchara en forma circular y con esto logramos que el palillo se moviera , después repetimos este procedimiento pero con los dedos mojados pero no se obtuvieron resultados de movimiento .</w:t>
      </w:r>
    </w:p>
    <w:p w:rsidR="0038544B" w:rsidRDefault="0038544B">
      <w:r>
        <w:t xml:space="preserve">Al principio no pensamos que esta </w:t>
      </w:r>
      <w:r w:rsidR="002D086C">
        <w:t>práctica</w:t>
      </w:r>
      <w:r>
        <w:t xml:space="preserve"> diera resultado pero pudimos concluir que el movimiento se dio gracias a que  </w:t>
      </w:r>
      <w:r w:rsidR="002D086C">
        <w:t>al frotar la cuchara con la lana  se retirara parte de la carga negativa  y queda mas carga positiva, y el palillo es atraído por este equilibrio , por eso es que gira siguiendo a la cuchara.</w:t>
      </w:r>
    </w:p>
    <w:p w:rsidR="002D086C" w:rsidRDefault="002D086C"/>
    <w:p w:rsidR="002D086C" w:rsidRPr="00D3051B" w:rsidRDefault="002D086C">
      <w:pPr>
        <w:rPr>
          <w:b/>
        </w:rPr>
      </w:pPr>
      <w:r w:rsidRPr="00D3051B">
        <w:rPr>
          <w:b/>
        </w:rPr>
        <w:t xml:space="preserve">PREGUNTA PROBLEMATIZADORA: </w:t>
      </w:r>
    </w:p>
    <w:p w:rsidR="002D086C" w:rsidRDefault="002D086C">
      <w:r>
        <w:t>¿Por qué unos elementos transmiten energía a otros?</w:t>
      </w:r>
    </w:p>
    <w:p w:rsidR="002D086C" w:rsidRPr="00D3051B" w:rsidRDefault="002D086C">
      <w:pPr>
        <w:rPr>
          <w:b/>
        </w:rPr>
      </w:pPr>
      <w:r w:rsidRPr="00D3051B">
        <w:rPr>
          <w:b/>
        </w:rPr>
        <w:t>HIPOTESIS:</w:t>
      </w:r>
    </w:p>
    <w:p w:rsidR="00CF6C42" w:rsidRDefault="002D086C">
      <w:r>
        <w:t>-</w:t>
      </w:r>
      <w:r w:rsidR="00CF6C42">
        <w:t>Estos transmiten energía  por que cada átomo necesita de otro para poder formar moléculas  por esta razón se crean compuestos químicos  los cuales se dan por la transmisión de energía  de un átomo a otro.</w:t>
      </w:r>
    </w:p>
    <w:p w:rsidR="00CF6C42" w:rsidRDefault="00CF6C42"/>
    <w:p w:rsidR="00CF6C42" w:rsidRPr="00D3051B" w:rsidRDefault="00CF6C42">
      <w:pPr>
        <w:rPr>
          <w:b/>
        </w:rPr>
      </w:pPr>
      <w:r w:rsidRPr="00D3051B">
        <w:rPr>
          <w:b/>
        </w:rPr>
        <w:t>TEORIAS:</w:t>
      </w:r>
    </w:p>
    <w:p w:rsidR="00CF6C42" w:rsidRPr="00CF6C42" w:rsidRDefault="00CF6C42"/>
    <w:p w:rsidR="00CF6C42" w:rsidRPr="00CF6C42" w:rsidRDefault="00CF6C42" w:rsidP="00CF6C42">
      <w:pPr>
        <w:pStyle w:val="Ttulo6"/>
        <w:shd w:val="clear" w:color="auto" w:fill="FFFFFF"/>
        <w:spacing w:before="180" w:beforeAutospacing="0" w:after="120" w:afterAutospacing="0"/>
        <w:rPr>
          <w:rFonts w:asciiTheme="minorHAnsi" w:hAnsiTheme="minorHAnsi" w:cs="Arial"/>
          <w:color w:val="000000"/>
          <w:sz w:val="22"/>
          <w:szCs w:val="22"/>
        </w:rPr>
      </w:pPr>
      <w:r w:rsidRPr="00CF6C42">
        <w:rPr>
          <w:rFonts w:asciiTheme="minorHAnsi" w:hAnsiTheme="minorHAnsi"/>
          <w:sz w:val="22"/>
          <w:szCs w:val="22"/>
        </w:rPr>
        <w:t xml:space="preserve"> </w:t>
      </w:r>
      <w:r w:rsidRPr="00CF6C42">
        <w:rPr>
          <w:rFonts w:asciiTheme="minorHAnsi" w:hAnsiTheme="minorHAnsi" w:cs="Arial"/>
          <w:color w:val="000000"/>
          <w:sz w:val="22"/>
          <w:szCs w:val="22"/>
        </w:rPr>
        <w:t>Carga eléctrica</w:t>
      </w:r>
    </w:p>
    <w:p w:rsidR="00CF6C42" w:rsidRPr="00CF6C42" w:rsidRDefault="00CF6C42" w:rsidP="00CF6C42">
      <w:pPr>
        <w:shd w:val="clear" w:color="auto" w:fill="FFFFFF"/>
        <w:spacing w:after="120" w:line="255" w:lineRule="atLeast"/>
        <w:rPr>
          <w:rFonts w:eastAsia="Times New Roman" w:cs="Arial"/>
          <w:color w:val="000000"/>
          <w:lang w:eastAsia="es-ES"/>
        </w:rPr>
      </w:pPr>
      <w:r w:rsidRPr="00CF6C42">
        <w:rPr>
          <w:rFonts w:eastAsia="Times New Roman" w:cs="Arial"/>
          <w:color w:val="000000"/>
          <w:lang w:eastAsia="es-ES"/>
        </w:rPr>
        <w:t>La carga eléctrica es una magnitud física característica de los fenómenos eléctricos. La carga eléctrica es una propiedad de los cuerpos. Cualquier trozo de materia puede adquirir carga eléctrica.</w:t>
      </w:r>
    </w:p>
    <w:p w:rsidR="00CF6C42" w:rsidRDefault="00CF6C42" w:rsidP="00CF6C42">
      <w:pPr>
        <w:shd w:val="clear" w:color="auto" w:fill="FFFFFF"/>
        <w:spacing w:after="120" w:line="255" w:lineRule="atLeast"/>
        <w:rPr>
          <w:rFonts w:eastAsia="Times New Roman" w:cs="Arial"/>
          <w:color w:val="000000"/>
          <w:lang w:eastAsia="es-ES"/>
        </w:rPr>
      </w:pPr>
      <w:r w:rsidRPr="00CF6C42">
        <w:rPr>
          <w:rFonts w:eastAsia="Times New Roman" w:cs="Arial"/>
          <w:color w:val="000000"/>
          <w:lang w:eastAsia="es-ES"/>
        </w:rPr>
        <w:lastRenderedPageBreak/>
        <w:t>La </w:t>
      </w:r>
      <w:r w:rsidRPr="00CF6C42">
        <w:rPr>
          <w:rFonts w:eastAsia="Times New Roman" w:cs="Arial"/>
          <w:b/>
          <w:bCs/>
          <w:color w:val="000000"/>
          <w:lang w:eastAsia="es-ES"/>
        </w:rPr>
        <w:t>electricidad estática</w:t>
      </w:r>
      <w:r w:rsidRPr="00CF6C42">
        <w:rPr>
          <w:rFonts w:eastAsia="Times New Roman" w:cs="Arial"/>
          <w:color w:val="000000"/>
          <w:lang w:eastAsia="es-ES"/>
        </w:rPr>
        <w:t> es una carga eléctrica que se mantiene en estado estacionario (en reposo) sobre un objeto, causada por la pérdida o ganancia de electrones.</w:t>
      </w:r>
      <w:r>
        <w:rPr>
          <w:rFonts w:eastAsia="Times New Roman" w:cs="Arial"/>
          <w:color w:val="000000"/>
          <w:lang w:eastAsia="es-ES"/>
        </w:rPr>
        <w:t xml:space="preserve"> Este artículo fue sacado de: </w:t>
      </w:r>
      <w:hyperlink r:id="rId4" w:history="1">
        <w:r w:rsidRPr="009D2A2F">
          <w:rPr>
            <w:rStyle w:val="Hipervnculo"/>
            <w:rFonts w:eastAsia="Times New Roman" w:cs="Arial"/>
            <w:lang w:eastAsia="es-ES"/>
          </w:rPr>
          <w:t>http://www.profesorenlinea.cl/fisica/ElectricidadCargayCorriente.htm</w:t>
        </w:r>
      </w:hyperlink>
    </w:p>
    <w:p w:rsidR="00CF6C42" w:rsidRPr="00CF6C42" w:rsidRDefault="003B10FF" w:rsidP="00CF6C42">
      <w:pPr>
        <w:shd w:val="clear" w:color="auto" w:fill="FFFFFF"/>
        <w:spacing w:after="120" w:line="255" w:lineRule="atLeast"/>
        <w:rPr>
          <w:rFonts w:eastAsia="Times New Roman" w:cs="Arial"/>
          <w:color w:val="000000"/>
          <w:lang w:eastAsia="es-ES"/>
        </w:rPr>
      </w:pPr>
      <w:r>
        <w:rPr>
          <w:rFonts w:eastAsia="Times New Roman" w:cs="Arial"/>
          <w:color w:val="000000"/>
          <w:lang w:eastAsia="es-ES"/>
        </w:rPr>
        <w:t xml:space="preserve"> COMPROBACION:</w:t>
      </w:r>
    </w:p>
    <w:p w:rsidR="003B10FF" w:rsidRPr="003B10FF" w:rsidRDefault="003B10FF" w:rsidP="003B10FF">
      <w:pPr>
        <w:shd w:val="clear" w:color="auto" w:fill="FFFFFF"/>
        <w:spacing w:after="120" w:line="255" w:lineRule="atLeast"/>
        <w:rPr>
          <w:rFonts w:eastAsia="Times New Roman" w:cs="Arial"/>
          <w:color w:val="000000"/>
          <w:lang w:eastAsia="es-ES"/>
        </w:rPr>
      </w:pPr>
      <w:r w:rsidRPr="003B10FF">
        <w:rPr>
          <w:rFonts w:eastAsia="Times New Roman" w:cs="Arial"/>
          <w:b/>
          <w:bCs/>
          <w:color w:val="000000"/>
          <w:lang w:eastAsia="es-ES"/>
        </w:rPr>
        <w:t>Las cargas del mismo signo se repelen y las cargas de signo contrario se atraen.</w:t>
      </w:r>
    </w:p>
    <w:tbl>
      <w:tblPr>
        <w:tblW w:w="1000" w:type="pct"/>
        <w:jc w:val="center"/>
        <w:tblBorders>
          <w:top w:val="single" w:sz="6" w:space="0" w:color="999999"/>
          <w:left w:val="single" w:sz="6" w:space="0" w:color="999999"/>
          <w:bottom w:val="outset" w:sz="6" w:space="0" w:color="FF9900"/>
          <w:right w:val="outset" w:sz="6" w:space="0" w:color="FF9900"/>
        </w:tblBorders>
        <w:shd w:val="clear" w:color="auto" w:fill="FFFFFF"/>
        <w:tblCellMar>
          <w:left w:w="0" w:type="dxa"/>
          <w:right w:w="0" w:type="dxa"/>
        </w:tblCellMar>
        <w:tblLook w:val="04A0"/>
      </w:tblPr>
      <w:tblGrid>
        <w:gridCol w:w="3794"/>
        <w:gridCol w:w="4006"/>
      </w:tblGrid>
      <w:tr w:rsidR="003B10FF" w:rsidRPr="003B10FF" w:rsidTr="003B10FF">
        <w:trPr>
          <w:jc w:val="center"/>
        </w:trPr>
        <w:tc>
          <w:tcPr>
            <w:tcW w:w="0" w:type="auto"/>
            <w:gridSpan w:val="2"/>
            <w:tcBorders>
              <w:top w:val="outset" w:sz="6" w:space="0" w:color="FF9900"/>
              <w:left w:val="outset" w:sz="6" w:space="0" w:color="FF9900"/>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3B10FF" w:rsidRPr="003B10FF" w:rsidRDefault="003B10FF" w:rsidP="003B10FF">
            <w:pPr>
              <w:spacing w:after="0" w:line="255" w:lineRule="atLeast"/>
              <w:rPr>
                <w:rFonts w:ascii="Arial" w:eastAsia="Times New Roman" w:hAnsi="Arial" w:cs="Arial"/>
                <w:color w:val="000000"/>
                <w:sz w:val="18"/>
                <w:szCs w:val="18"/>
                <w:lang w:eastAsia="es-ES"/>
              </w:rPr>
            </w:pPr>
            <w:r>
              <w:rPr>
                <w:rFonts w:ascii="Arial" w:eastAsia="Times New Roman" w:hAnsi="Arial" w:cs="Arial"/>
                <w:noProof/>
                <w:color w:val="000000"/>
                <w:sz w:val="18"/>
                <w:szCs w:val="18"/>
                <w:lang w:eastAsia="es-ES"/>
              </w:rPr>
              <w:drawing>
                <wp:inline distT="0" distB="0" distL="0" distR="0">
                  <wp:extent cx="4743450" cy="1781175"/>
                  <wp:effectExtent l="19050" t="0" r="0" b="0"/>
                  <wp:docPr id="1" name="Imagen 1" descr="electriocidad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ocidad001"/>
                          <pic:cNvPicPr>
                            <a:picLocks noChangeAspect="1" noChangeArrowheads="1"/>
                          </pic:cNvPicPr>
                        </pic:nvPicPr>
                        <pic:blipFill>
                          <a:blip r:embed="rId5"/>
                          <a:srcRect/>
                          <a:stretch>
                            <a:fillRect/>
                          </a:stretch>
                        </pic:blipFill>
                        <pic:spPr bwMode="auto">
                          <a:xfrm>
                            <a:off x="0" y="0"/>
                            <a:ext cx="4743450" cy="1781175"/>
                          </a:xfrm>
                          <a:prstGeom prst="rect">
                            <a:avLst/>
                          </a:prstGeom>
                          <a:noFill/>
                          <a:ln w="9525">
                            <a:noFill/>
                            <a:miter lim="800000"/>
                            <a:headEnd/>
                            <a:tailEnd/>
                          </a:ln>
                        </pic:spPr>
                      </pic:pic>
                    </a:graphicData>
                  </a:graphic>
                </wp:inline>
              </w:drawing>
            </w:r>
          </w:p>
        </w:tc>
      </w:tr>
      <w:tr w:rsidR="003B10FF" w:rsidRPr="003B10FF" w:rsidTr="003B10FF">
        <w:trPr>
          <w:jc w:val="center"/>
        </w:trPr>
        <w:tc>
          <w:tcPr>
            <w:tcW w:w="0" w:type="auto"/>
            <w:tcBorders>
              <w:top w:val="outset" w:sz="6" w:space="0" w:color="FF9900"/>
              <w:left w:val="outset" w:sz="6" w:space="0" w:color="FF9900"/>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3B10FF" w:rsidRPr="003B10FF" w:rsidRDefault="003B10FF" w:rsidP="003B10FF">
            <w:pPr>
              <w:spacing w:after="0" w:line="255" w:lineRule="atLeast"/>
              <w:jc w:val="center"/>
              <w:rPr>
                <w:rFonts w:ascii="Arial" w:eastAsia="Times New Roman" w:hAnsi="Arial" w:cs="Arial"/>
                <w:color w:val="000000"/>
                <w:sz w:val="18"/>
                <w:szCs w:val="18"/>
                <w:lang w:eastAsia="es-ES"/>
              </w:rPr>
            </w:pPr>
            <w:r w:rsidRPr="003B10FF">
              <w:rPr>
                <w:rFonts w:ascii="Arial" w:eastAsia="Times New Roman" w:hAnsi="Arial" w:cs="Arial"/>
                <w:b/>
                <w:bCs/>
                <w:color w:val="000000"/>
                <w:sz w:val="18"/>
                <w:szCs w:val="18"/>
                <w:lang w:eastAsia="es-ES"/>
              </w:rPr>
              <w:t>Igual signo: se repelen</w:t>
            </w:r>
          </w:p>
        </w:tc>
        <w:tc>
          <w:tcPr>
            <w:tcW w:w="0" w:type="auto"/>
            <w:tcBorders>
              <w:top w:val="outset" w:sz="6" w:space="0" w:color="FF9900"/>
              <w:left w:val="outset" w:sz="6" w:space="0" w:color="FF9900"/>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3B10FF" w:rsidRPr="003B10FF" w:rsidRDefault="003B10FF" w:rsidP="003B10FF">
            <w:pPr>
              <w:spacing w:after="0" w:line="255" w:lineRule="atLeast"/>
              <w:jc w:val="center"/>
              <w:rPr>
                <w:rFonts w:ascii="Arial" w:eastAsia="Times New Roman" w:hAnsi="Arial" w:cs="Arial"/>
                <w:color w:val="000000"/>
                <w:sz w:val="18"/>
                <w:szCs w:val="18"/>
                <w:lang w:eastAsia="es-ES"/>
              </w:rPr>
            </w:pPr>
            <w:r w:rsidRPr="003B10FF">
              <w:rPr>
                <w:rFonts w:ascii="Arial" w:eastAsia="Times New Roman" w:hAnsi="Arial" w:cs="Arial"/>
                <w:b/>
                <w:bCs/>
                <w:color w:val="000000"/>
                <w:sz w:val="18"/>
                <w:szCs w:val="18"/>
                <w:lang w:eastAsia="es-ES"/>
              </w:rPr>
              <w:t>Distinto signo: se atraen</w:t>
            </w:r>
          </w:p>
        </w:tc>
      </w:tr>
    </w:tbl>
    <w:p w:rsidR="003B10FF" w:rsidRPr="003B10FF" w:rsidRDefault="003B10FF" w:rsidP="003B10FF">
      <w:pPr>
        <w:shd w:val="clear" w:color="auto" w:fill="FFFFFF"/>
        <w:spacing w:after="120" w:line="255" w:lineRule="atLeast"/>
        <w:rPr>
          <w:rFonts w:eastAsia="Times New Roman" w:cs="Arial"/>
          <w:color w:val="000000"/>
          <w:lang w:eastAsia="es-ES"/>
        </w:rPr>
      </w:pPr>
      <w:r w:rsidRPr="003B10FF">
        <w:rPr>
          <w:rFonts w:eastAsia="Times New Roman" w:cs="Arial"/>
          <w:color w:val="000000"/>
          <w:lang w:eastAsia="es-ES"/>
        </w:rPr>
        <w:t> </w:t>
      </w:r>
    </w:p>
    <w:p w:rsidR="003B10FF" w:rsidRPr="003B10FF" w:rsidRDefault="003B10FF" w:rsidP="003B10FF">
      <w:pPr>
        <w:shd w:val="clear" w:color="auto" w:fill="FFFFFF"/>
        <w:spacing w:after="120" w:line="255" w:lineRule="atLeast"/>
        <w:rPr>
          <w:rFonts w:eastAsia="Times New Roman" w:cs="Arial"/>
          <w:lang w:eastAsia="es-ES"/>
        </w:rPr>
      </w:pPr>
      <w:r w:rsidRPr="003B10FF">
        <w:rPr>
          <w:rFonts w:eastAsia="Times New Roman" w:cs="Arial"/>
          <w:color w:val="000000"/>
          <w:lang w:eastAsia="es-ES"/>
        </w:rPr>
        <w:t>En todos los fenómenos eléctricos que se originan en el interior de un sistema aislado, vale la </w:t>
      </w:r>
      <w:r w:rsidRPr="003B10FF">
        <w:rPr>
          <w:rFonts w:eastAsia="Times New Roman" w:cs="Arial"/>
          <w:b/>
          <w:bCs/>
          <w:color w:val="000000" w:themeColor="text1"/>
          <w:lang w:eastAsia="es-ES"/>
        </w:rPr>
        <w:t>ley</w:t>
      </w:r>
      <w:r w:rsidRPr="003B10FF">
        <w:rPr>
          <w:rFonts w:eastAsia="Times New Roman" w:cs="Arial"/>
          <w:b/>
          <w:bCs/>
          <w:color w:val="FF0000"/>
          <w:lang w:eastAsia="es-ES"/>
        </w:rPr>
        <w:t xml:space="preserve"> </w:t>
      </w:r>
      <w:r w:rsidRPr="003B10FF">
        <w:rPr>
          <w:rFonts w:eastAsia="Times New Roman" w:cs="Arial"/>
          <w:b/>
          <w:bCs/>
          <w:color w:val="000000" w:themeColor="text1"/>
          <w:lang w:eastAsia="es-ES"/>
        </w:rPr>
        <w:t xml:space="preserve">de conservación de </w:t>
      </w:r>
      <w:proofErr w:type="gramStart"/>
      <w:r w:rsidRPr="003B10FF">
        <w:rPr>
          <w:rFonts w:eastAsia="Times New Roman" w:cs="Arial"/>
          <w:b/>
          <w:bCs/>
          <w:color w:val="000000" w:themeColor="text1"/>
          <w:lang w:eastAsia="es-ES"/>
        </w:rPr>
        <w:t>cargas </w:t>
      </w:r>
      <w:r w:rsidRPr="003B10FF">
        <w:rPr>
          <w:rFonts w:eastAsia="Times New Roman" w:cs="Arial"/>
          <w:color w:val="000000" w:themeColor="text1"/>
          <w:lang w:eastAsia="es-ES"/>
        </w:rPr>
        <w:t>,</w:t>
      </w:r>
      <w:proofErr w:type="gramEnd"/>
      <w:r w:rsidRPr="003B10FF">
        <w:rPr>
          <w:rFonts w:eastAsia="Times New Roman" w:cs="Arial"/>
          <w:color w:val="000000"/>
          <w:lang w:eastAsia="es-ES"/>
        </w:rPr>
        <w:t xml:space="preserve"> según la </w:t>
      </w:r>
      <w:r w:rsidRPr="003B10FF">
        <w:rPr>
          <w:rFonts w:eastAsia="Times New Roman" w:cs="Arial"/>
          <w:lang w:eastAsia="es-ES"/>
        </w:rPr>
        <w:t>cual </w:t>
      </w:r>
      <w:r w:rsidRPr="003B10FF">
        <w:rPr>
          <w:rFonts w:eastAsia="Times New Roman" w:cs="Arial"/>
          <w:b/>
          <w:bCs/>
          <w:lang w:eastAsia="es-ES"/>
        </w:rPr>
        <w:t>la suma de las cargas eléctricas positivas menos la de las cargas negativas se mantiene constante</w:t>
      </w:r>
      <w:r w:rsidRPr="003B10FF">
        <w:rPr>
          <w:rFonts w:eastAsia="Times New Roman" w:cs="Arial"/>
          <w:lang w:eastAsia="es-ES"/>
        </w:rPr>
        <w:t>.</w:t>
      </w:r>
    </w:p>
    <w:p w:rsidR="003B10FF" w:rsidRDefault="003B10FF" w:rsidP="003B10FF">
      <w:pPr>
        <w:shd w:val="clear" w:color="auto" w:fill="FFFFFF"/>
        <w:spacing w:after="120" w:line="255" w:lineRule="atLeast"/>
        <w:rPr>
          <w:rFonts w:eastAsia="Times New Roman" w:cs="Arial"/>
          <w:b/>
          <w:bCs/>
          <w:color w:val="000000"/>
          <w:lang w:eastAsia="es-ES"/>
        </w:rPr>
      </w:pPr>
      <w:r w:rsidRPr="003B10FF">
        <w:rPr>
          <w:rFonts w:eastAsia="Times New Roman" w:cs="Arial"/>
          <w:color w:val="000000"/>
          <w:lang w:eastAsia="es-ES"/>
        </w:rPr>
        <w:t>La unidad con que se mide la carga eléctrica es el </w:t>
      </w:r>
      <w:r w:rsidRPr="003B10FF">
        <w:rPr>
          <w:rFonts w:eastAsia="Times New Roman" w:cs="Arial"/>
          <w:b/>
          <w:bCs/>
          <w:lang w:eastAsia="es-ES"/>
        </w:rPr>
        <w:t>coulomb</w:t>
      </w:r>
      <w:r w:rsidRPr="003B10FF">
        <w:rPr>
          <w:rFonts w:eastAsia="Times New Roman" w:cs="Arial"/>
          <w:color w:val="000000"/>
          <w:lang w:eastAsia="es-ES"/>
        </w:rPr>
        <w:t> (C), en honor a </w:t>
      </w:r>
      <w:r w:rsidRPr="003B10FF">
        <w:rPr>
          <w:rFonts w:eastAsia="Times New Roman" w:cs="Arial"/>
          <w:b/>
          <w:bCs/>
          <w:color w:val="000000"/>
          <w:lang w:eastAsia="es-ES"/>
        </w:rPr>
        <w:t>Charles Coulomb</w:t>
      </w:r>
      <w:r>
        <w:rPr>
          <w:rFonts w:eastAsia="Times New Roman" w:cs="Arial"/>
          <w:b/>
          <w:bCs/>
          <w:color w:val="000000"/>
          <w:lang w:eastAsia="es-ES"/>
        </w:rPr>
        <w:t>.</w:t>
      </w:r>
    </w:p>
    <w:p w:rsidR="003B10FF" w:rsidRDefault="003B10FF" w:rsidP="003B10FF">
      <w:pPr>
        <w:shd w:val="clear" w:color="auto" w:fill="FFFFFF"/>
        <w:spacing w:after="120" w:line="255" w:lineRule="atLeast"/>
        <w:rPr>
          <w:rFonts w:eastAsia="Times New Roman" w:cs="Arial"/>
          <w:b/>
          <w:bCs/>
          <w:color w:val="000000"/>
          <w:lang w:eastAsia="es-ES"/>
        </w:rPr>
      </w:pPr>
    </w:p>
    <w:p w:rsidR="003B10FF" w:rsidRDefault="003B10FF" w:rsidP="003B10FF">
      <w:pPr>
        <w:shd w:val="clear" w:color="auto" w:fill="FFFFFF"/>
        <w:spacing w:after="120" w:line="255" w:lineRule="atLeast"/>
        <w:rPr>
          <w:rFonts w:eastAsia="Times New Roman" w:cs="Arial"/>
          <w:b/>
          <w:bCs/>
          <w:color w:val="000000"/>
          <w:lang w:eastAsia="es-ES"/>
        </w:rPr>
      </w:pPr>
      <w:r>
        <w:rPr>
          <w:rFonts w:eastAsia="Times New Roman" w:cs="Arial"/>
          <w:b/>
          <w:bCs/>
          <w:color w:val="000000"/>
          <w:lang w:eastAsia="es-ES"/>
        </w:rPr>
        <w:t>CONCLUSION:</w:t>
      </w:r>
    </w:p>
    <w:p w:rsidR="003B10FF" w:rsidRDefault="003B10FF" w:rsidP="003B10FF">
      <w:pPr>
        <w:shd w:val="clear" w:color="auto" w:fill="FFFFFF"/>
        <w:spacing w:after="120" w:line="255" w:lineRule="atLeast"/>
        <w:rPr>
          <w:rFonts w:eastAsia="Times New Roman" w:cs="Arial"/>
          <w:bCs/>
          <w:color w:val="000000"/>
          <w:lang w:eastAsia="es-ES"/>
        </w:rPr>
      </w:pPr>
      <w:r>
        <w:rPr>
          <w:rFonts w:eastAsia="Times New Roman" w:cs="Arial"/>
          <w:b/>
          <w:bCs/>
          <w:color w:val="000000"/>
          <w:lang w:eastAsia="es-ES"/>
        </w:rPr>
        <w:t>-</w:t>
      </w:r>
      <w:r>
        <w:rPr>
          <w:rFonts w:eastAsia="Times New Roman" w:cs="Arial"/>
          <w:bCs/>
          <w:color w:val="000000"/>
          <w:lang w:eastAsia="es-ES"/>
        </w:rPr>
        <w:t>se puede concluir que al hacer pequeños experimentos con materiales no tan avanzados (científicamente) se pueden adquirir grandes resultados.</w:t>
      </w:r>
    </w:p>
    <w:p w:rsidR="003B10FF" w:rsidRDefault="003B10FF" w:rsidP="003B10FF">
      <w:pPr>
        <w:shd w:val="clear" w:color="auto" w:fill="FFFFFF"/>
        <w:spacing w:after="120" w:line="255" w:lineRule="atLeast"/>
        <w:rPr>
          <w:rFonts w:eastAsia="Times New Roman" w:cs="Arial"/>
          <w:bCs/>
          <w:color w:val="000000"/>
          <w:lang w:eastAsia="es-ES"/>
        </w:rPr>
      </w:pPr>
      <w:r>
        <w:rPr>
          <w:rFonts w:eastAsia="Times New Roman" w:cs="Arial"/>
          <w:bCs/>
          <w:color w:val="000000"/>
          <w:lang w:eastAsia="es-ES"/>
        </w:rPr>
        <w:t>-Con una simple cuchara plástica y lana e incluso con nuestro cabello podemos transmitir energía a diversos objetos.</w:t>
      </w:r>
    </w:p>
    <w:p w:rsidR="003B10FF" w:rsidRDefault="00D3051B" w:rsidP="003B10FF">
      <w:pPr>
        <w:shd w:val="clear" w:color="auto" w:fill="FFFFFF"/>
        <w:spacing w:after="120" w:line="255" w:lineRule="atLeast"/>
        <w:rPr>
          <w:rFonts w:eastAsia="Times New Roman" w:cs="Arial"/>
          <w:color w:val="000000"/>
          <w:lang w:eastAsia="es-ES"/>
        </w:rPr>
      </w:pPr>
      <w:r w:rsidRPr="00D3051B">
        <w:rPr>
          <w:rFonts w:eastAsia="Times New Roman" w:cs="Arial"/>
          <w:b/>
          <w:color w:val="000000"/>
          <w:lang w:eastAsia="es-ES"/>
        </w:rPr>
        <w:t>NOTA:</w:t>
      </w:r>
      <w:r>
        <w:rPr>
          <w:rFonts w:eastAsia="Times New Roman" w:cs="Arial"/>
          <w:color w:val="000000"/>
          <w:lang w:eastAsia="es-ES"/>
        </w:rPr>
        <w:t xml:space="preserve"> esta construcción solo fue entregada por 3 estudiantes ya que los demás integrantes del grupo no dieron aportes ni ayudaron para la realización de esta.</w:t>
      </w:r>
    </w:p>
    <w:p w:rsidR="00D3051B" w:rsidRDefault="00D3051B" w:rsidP="003B10FF">
      <w:pPr>
        <w:shd w:val="clear" w:color="auto" w:fill="FFFFFF"/>
        <w:spacing w:after="120" w:line="255" w:lineRule="atLeast"/>
        <w:rPr>
          <w:rFonts w:eastAsia="Times New Roman" w:cs="Arial"/>
          <w:color w:val="000000"/>
          <w:lang w:eastAsia="es-ES"/>
        </w:rPr>
      </w:pPr>
    </w:p>
    <w:p w:rsidR="003B10FF" w:rsidRPr="003B10FF" w:rsidRDefault="003B10FF" w:rsidP="003B10FF">
      <w:pPr>
        <w:shd w:val="clear" w:color="auto" w:fill="FFFFFF"/>
        <w:spacing w:after="120" w:line="255" w:lineRule="atLeast"/>
        <w:rPr>
          <w:rFonts w:eastAsia="Times New Roman" w:cs="Arial"/>
          <w:color w:val="000000"/>
          <w:lang w:eastAsia="es-ES"/>
        </w:rPr>
      </w:pPr>
    </w:p>
    <w:p w:rsidR="002D086C" w:rsidRPr="003B10FF" w:rsidRDefault="002D086C"/>
    <w:p w:rsidR="00B53865" w:rsidRDefault="00B53865"/>
    <w:p w:rsidR="00B53865" w:rsidRDefault="00B53865"/>
    <w:p w:rsidR="00B53865" w:rsidRDefault="00B53865"/>
    <w:sectPr w:rsidR="00B53865" w:rsidSect="005F34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865"/>
    <w:rsid w:val="002D086C"/>
    <w:rsid w:val="0038544B"/>
    <w:rsid w:val="003B10FF"/>
    <w:rsid w:val="005F34E6"/>
    <w:rsid w:val="00B53865"/>
    <w:rsid w:val="00CF6C42"/>
    <w:rsid w:val="00D30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E6"/>
  </w:style>
  <w:style w:type="paragraph" w:styleId="Ttulo6">
    <w:name w:val="heading 6"/>
    <w:basedOn w:val="Normal"/>
    <w:link w:val="Ttulo6Car"/>
    <w:uiPriority w:val="9"/>
    <w:qFormat/>
    <w:rsid w:val="00CF6C42"/>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CF6C42"/>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CF6C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F6C42"/>
  </w:style>
  <w:style w:type="character" w:styleId="Hipervnculo">
    <w:name w:val="Hyperlink"/>
    <w:basedOn w:val="Fuentedeprrafopredeter"/>
    <w:uiPriority w:val="99"/>
    <w:unhideWhenUsed/>
    <w:rsid w:val="00CF6C42"/>
    <w:rPr>
      <w:color w:val="0000FF" w:themeColor="hyperlink"/>
      <w:u w:val="single"/>
    </w:rPr>
  </w:style>
  <w:style w:type="paragraph" w:styleId="Textodeglobo">
    <w:name w:val="Balloon Text"/>
    <w:basedOn w:val="Normal"/>
    <w:link w:val="TextodegloboCar"/>
    <w:uiPriority w:val="99"/>
    <w:semiHidden/>
    <w:unhideWhenUsed/>
    <w:rsid w:val="003B10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986635">
      <w:bodyDiv w:val="1"/>
      <w:marLeft w:val="0"/>
      <w:marRight w:val="0"/>
      <w:marTop w:val="0"/>
      <w:marBottom w:val="0"/>
      <w:divBdr>
        <w:top w:val="none" w:sz="0" w:space="0" w:color="auto"/>
        <w:left w:val="none" w:sz="0" w:space="0" w:color="auto"/>
        <w:bottom w:val="none" w:sz="0" w:space="0" w:color="auto"/>
        <w:right w:val="none" w:sz="0" w:space="0" w:color="auto"/>
      </w:divBdr>
    </w:div>
    <w:div w:id="16826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rofesorenlinea.cl/fisica/ElectricidadCargayCorrient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2014-05-28T23:37:00Z</dcterms:created>
  <dcterms:modified xsi:type="dcterms:W3CDTF">2014-05-29T00:32:00Z</dcterms:modified>
</cp:coreProperties>
</file>