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C0" w:rsidRPr="004422C0" w:rsidRDefault="004D1E16" w:rsidP="004422C0">
      <w:pPr>
        <w:rPr>
          <w:rFonts w:ascii="Arial" w:hAnsi="Arial" w:cs="Arial"/>
          <w:sz w:val="28"/>
          <w:szCs w:val="28"/>
        </w:rPr>
      </w:pPr>
      <w:r w:rsidRPr="004422C0">
        <w:rPr>
          <w:rFonts w:ascii="Arial" w:hAnsi="Arial" w:cs="Arial"/>
          <w:sz w:val="28"/>
          <w:szCs w:val="28"/>
        </w:rPr>
        <w:t xml:space="preserve">1° Observación: Se </w:t>
      </w:r>
      <w:proofErr w:type="spellStart"/>
      <w:r w:rsidRPr="004422C0">
        <w:rPr>
          <w:rFonts w:ascii="Arial" w:hAnsi="Arial" w:cs="Arial"/>
          <w:sz w:val="28"/>
          <w:szCs w:val="28"/>
        </w:rPr>
        <w:t>previsualiza</w:t>
      </w:r>
      <w:proofErr w:type="spellEnd"/>
      <w:r w:rsidRPr="004422C0">
        <w:rPr>
          <w:rFonts w:ascii="Arial" w:hAnsi="Arial" w:cs="Arial"/>
          <w:sz w:val="28"/>
          <w:szCs w:val="28"/>
        </w:rPr>
        <w:t xml:space="preserve"> el proceso de elaboración y metodología de una molécula del grupo de los alcanos, tomando en cuenta su respectiva diferenciación de los carbonos, los hidrógenos y enlaces, se analizan los materiales a partir de los cuales se va a representar la mo</w:t>
      </w:r>
      <w:r w:rsidR="004422C0" w:rsidRPr="004422C0">
        <w:rPr>
          <w:rFonts w:ascii="Arial" w:hAnsi="Arial" w:cs="Arial"/>
          <w:sz w:val="28"/>
          <w:szCs w:val="28"/>
        </w:rPr>
        <w:t>lécula anteriormente mencionada,</w:t>
      </w:r>
    </w:p>
    <w:p w:rsidR="004D1E16" w:rsidRPr="004422C0" w:rsidRDefault="004D1E16" w:rsidP="004422C0">
      <w:pPr>
        <w:rPr>
          <w:rFonts w:ascii="Arial" w:hAnsi="Arial" w:cs="Arial"/>
          <w:sz w:val="28"/>
          <w:szCs w:val="28"/>
        </w:rPr>
      </w:pPr>
      <w:r w:rsidRPr="004422C0">
        <w:rPr>
          <w:rFonts w:ascii="Arial" w:hAnsi="Arial" w:cs="Arial"/>
          <w:sz w:val="28"/>
          <w:szCs w:val="28"/>
        </w:rPr>
        <w:t>2°Hipótesis: Se considera que aquellos conceptos expuestos de forma gráfica, integran alusión y sab</w:t>
      </w:r>
      <w:r w:rsidR="004422C0" w:rsidRPr="004422C0">
        <w:rPr>
          <w:rFonts w:ascii="Arial" w:hAnsi="Arial" w:cs="Arial"/>
          <w:sz w:val="28"/>
          <w:szCs w:val="28"/>
        </w:rPr>
        <w:t xml:space="preserve">eres importantes a quienes rodeen el entorno con material llamativo como puede ser una maqueta o una recreación de los compuestos con la finalidad de alcanzar un mayor </w:t>
      </w:r>
      <w:bookmarkStart w:id="0" w:name="_GoBack"/>
      <w:bookmarkEnd w:id="0"/>
      <w:r w:rsidR="004422C0" w:rsidRPr="004422C0">
        <w:rPr>
          <w:rFonts w:ascii="Arial" w:hAnsi="Arial" w:cs="Arial"/>
          <w:sz w:val="28"/>
          <w:szCs w:val="28"/>
        </w:rPr>
        <w:t>aprendizaje.</w:t>
      </w:r>
    </w:p>
    <w:p w:rsidR="004422C0" w:rsidRPr="004422C0" w:rsidRDefault="004422C0" w:rsidP="004422C0">
      <w:pPr>
        <w:rPr>
          <w:rFonts w:ascii="Arial" w:hAnsi="Arial" w:cs="Arial"/>
          <w:sz w:val="28"/>
          <w:szCs w:val="28"/>
        </w:rPr>
      </w:pPr>
      <w:r w:rsidRPr="004422C0">
        <w:rPr>
          <w:rFonts w:ascii="Arial" w:hAnsi="Arial" w:cs="Arial"/>
          <w:sz w:val="28"/>
          <w:szCs w:val="28"/>
        </w:rPr>
        <w:t xml:space="preserve">3°Experimentación: Se determina que el método más efectivo para la representación de una molécula del grupo de los alcanos es a través de bolas de </w:t>
      </w:r>
      <w:proofErr w:type="spellStart"/>
      <w:r w:rsidRPr="004422C0">
        <w:rPr>
          <w:rFonts w:ascii="Arial" w:hAnsi="Arial" w:cs="Arial"/>
          <w:sz w:val="28"/>
          <w:szCs w:val="28"/>
        </w:rPr>
        <w:t>icopor</w:t>
      </w:r>
      <w:proofErr w:type="spellEnd"/>
      <w:r w:rsidRPr="004422C0">
        <w:rPr>
          <w:rFonts w:ascii="Arial" w:hAnsi="Arial" w:cs="Arial"/>
          <w:sz w:val="28"/>
          <w:szCs w:val="28"/>
        </w:rPr>
        <w:t xml:space="preserve"> medianas para los carbonos, bolas de </w:t>
      </w:r>
      <w:proofErr w:type="spellStart"/>
      <w:r w:rsidRPr="004422C0">
        <w:rPr>
          <w:rFonts w:ascii="Arial" w:hAnsi="Arial" w:cs="Arial"/>
          <w:sz w:val="28"/>
          <w:szCs w:val="28"/>
        </w:rPr>
        <w:t>icopor</w:t>
      </w:r>
      <w:proofErr w:type="spellEnd"/>
      <w:r w:rsidRPr="004422C0">
        <w:rPr>
          <w:rFonts w:ascii="Arial" w:hAnsi="Arial" w:cs="Arial"/>
          <w:sz w:val="28"/>
          <w:szCs w:val="28"/>
        </w:rPr>
        <w:t xml:space="preserve"> pequeñas para los hidrógenos, y palos de chuzo como enlaces, se pintan para realizar la distinción y otorgarle a la molécula un tono llamativo. Se espera a que se seque la pintura con los enlaces y su respectiva organización. Se procede a pegar con cinta un nylon para colgarlo y exhibirlo en el aula de clase, se le pega el nombre del compuesto conforme a la cadena principal y los radicales con la terminación “ano”</w:t>
      </w:r>
    </w:p>
    <w:p w:rsidR="004422C0" w:rsidRPr="004422C0" w:rsidRDefault="004422C0" w:rsidP="004422C0">
      <w:pPr>
        <w:rPr>
          <w:rFonts w:ascii="Arial" w:hAnsi="Arial" w:cs="Arial"/>
          <w:sz w:val="28"/>
          <w:szCs w:val="28"/>
        </w:rPr>
      </w:pPr>
      <w:r w:rsidRPr="004422C0">
        <w:rPr>
          <w:rFonts w:ascii="Arial" w:hAnsi="Arial" w:cs="Arial"/>
          <w:sz w:val="28"/>
          <w:szCs w:val="28"/>
        </w:rPr>
        <w:t xml:space="preserve">4°Teoría: Los </w:t>
      </w:r>
      <w:proofErr w:type="spellStart"/>
      <w:r w:rsidRPr="004422C0">
        <w:rPr>
          <w:rFonts w:ascii="Arial" w:hAnsi="Arial" w:cs="Arial"/>
          <w:sz w:val="28"/>
          <w:szCs w:val="28"/>
        </w:rPr>
        <w:t>Alcanos</w:t>
      </w:r>
      <w:proofErr w:type="gramStart"/>
      <w:r w:rsidRPr="004422C0">
        <w:rPr>
          <w:rFonts w:ascii="Arial" w:hAnsi="Arial" w:cs="Arial"/>
          <w:sz w:val="28"/>
          <w:szCs w:val="28"/>
        </w:rPr>
        <w:t>,Alquenos,Alquinos</w:t>
      </w:r>
      <w:proofErr w:type="spellEnd"/>
      <w:proofErr w:type="gramEnd"/>
      <w:r w:rsidRPr="004422C0">
        <w:rPr>
          <w:rFonts w:ascii="Arial" w:hAnsi="Arial" w:cs="Arial"/>
          <w:sz w:val="28"/>
          <w:szCs w:val="28"/>
        </w:rPr>
        <w:t xml:space="preserve">, Fenoles y Alcoholes son de fácil aprendizaje, y mayor </w:t>
      </w:r>
      <w:proofErr w:type="spellStart"/>
      <w:r w:rsidRPr="004422C0">
        <w:rPr>
          <w:rFonts w:ascii="Arial" w:hAnsi="Arial" w:cs="Arial"/>
          <w:sz w:val="28"/>
          <w:szCs w:val="28"/>
        </w:rPr>
        <w:t>aún</w:t>
      </w:r>
      <w:proofErr w:type="spellEnd"/>
      <w:r w:rsidRPr="004422C0">
        <w:rPr>
          <w:rFonts w:ascii="Arial" w:hAnsi="Arial" w:cs="Arial"/>
          <w:sz w:val="28"/>
          <w:szCs w:val="28"/>
        </w:rPr>
        <w:t xml:space="preserve"> realizando maquetas sobre su estructura ordenada, éste tipo de aprendizaje didáctico es el más convencional</w:t>
      </w:r>
    </w:p>
    <w:p w:rsidR="004422C0" w:rsidRPr="004422C0" w:rsidRDefault="004422C0" w:rsidP="004422C0">
      <w:pPr>
        <w:rPr>
          <w:rFonts w:ascii="Arial" w:hAnsi="Arial" w:cs="Arial"/>
          <w:sz w:val="28"/>
          <w:szCs w:val="28"/>
        </w:rPr>
      </w:pPr>
      <w:r w:rsidRPr="004422C0">
        <w:rPr>
          <w:rFonts w:ascii="Arial" w:hAnsi="Arial" w:cs="Arial"/>
          <w:sz w:val="28"/>
          <w:szCs w:val="28"/>
        </w:rPr>
        <w:t>5°Ley: La química orgánica es un tema de suma importancia y es fundamental para la vida y debe ser tomada en cuenta por el ser humano para la comprensión de la composición del universo y lo extenso que es</w:t>
      </w:r>
    </w:p>
    <w:p w:rsidR="004422C0" w:rsidRDefault="004422C0" w:rsidP="004422C0">
      <w:pPr>
        <w:spacing w:line="240" w:lineRule="auto"/>
        <w:rPr>
          <w:rFonts w:ascii="Arial" w:hAnsi="Arial" w:cs="Arial"/>
          <w:sz w:val="24"/>
          <w:szCs w:val="24"/>
        </w:rPr>
      </w:pPr>
    </w:p>
    <w:p w:rsidR="004422C0" w:rsidRDefault="004422C0" w:rsidP="004422C0">
      <w:pPr>
        <w:spacing w:line="240" w:lineRule="auto"/>
        <w:rPr>
          <w:rFonts w:ascii="Arial" w:hAnsi="Arial" w:cs="Arial"/>
          <w:sz w:val="24"/>
          <w:szCs w:val="24"/>
        </w:rPr>
      </w:pPr>
    </w:p>
    <w:p w:rsidR="004D1E16" w:rsidRDefault="004D1E16" w:rsidP="004D1E16">
      <w:pPr>
        <w:spacing w:line="240" w:lineRule="auto"/>
        <w:rPr>
          <w:rFonts w:ascii="Arial" w:hAnsi="Arial" w:cs="Arial"/>
          <w:sz w:val="24"/>
          <w:szCs w:val="24"/>
        </w:rPr>
      </w:pPr>
    </w:p>
    <w:p w:rsidR="004D1E16" w:rsidRPr="004D1E16" w:rsidRDefault="004D1E16" w:rsidP="004D1E16">
      <w:pPr>
        <w:rPr>
          <w:rFonts w:ascii="Arial" w:hAnsi="Arial" w:cs="Arial"/>
          <w:sz w:val="24"/>
          <w:szCs w:val="24"/>
        </w:rPr>
      </w:pPr>
    </w:p>
    <w:sectPr w:rsidR="004D1E16" w:rsidRPr="004D1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16"/>
    <w:rsid w:val="0025672B"/>
    <w:rsid w:val="002E4380"/>
    <w:rsid w:val="004422C0"/>
    <w:rsid w:val="004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2014-05-21T18:42:00Z</dcterms:created>
  <dcterms:modified xsi:type="dcterms:W3CDTF">2014-05-21T19:04:00Z</dcterms:modified>
</cp:coreProperties>
</file>